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i/>
          <w:iCs/>
          <w:color w:val="7A7A7A"/>
        </w:rPr>
        <w:t xml:space="preserve">Note to drafter: This is a CCTV User Group template. Copy the letter section below onto the council's own letterhead, replacing all bracketed text with local detail. Do not send this document as branded here. Delete the preparatory section, this branding and every note to drafter before the letter is issued.</w:t>
      </w:r>
    </w:p>
    <w:p>
      <w:pPr>
        <w:pStyle w:val="Heading2"/>
      </w:pPr>
      <w:r>
        <w:t xml:space="preserve">Preparation before the letter is sent</w:t>
      </w:r>
    </w:p>
    <w:p>
      <w:r>
        <w:t xml:space="preserve">The letter should not decline the requirement or assert that Example Police is mistaken. It asks for the reasoning and the supporting assessment. The questions themselves carry the argument.</w:t>
      </w:r>
    </w:p>
    <w:p>
      <w:r>
        <w:t xml:space="preserve">Several of the questions below depend on facts that only the council holds. Find out each of the following before you send, because a letter that cannot state the local position invites a request for that information and loses several weeks. Each line is something to establish, not something this toolkit already knows.</w:t>
      </w:r>
    </w:p>
    <w:p>
      <w:r>
        <w:t xml:space="preserve">The legal owner of the Airwave radio in the control centre, and the contractual route by which it is supplied.</w:t>
      </w:r>
    </w:p>
    <w:p>
      <w:r>
        <w:t xml:space="preserve">Confirmation of the council's registration with Ofcom as an approved Airwave sharer, and the reference of its TETRA Encryption Algorithm 2 (TEA2) user licence.</w:t>
      </w:r>
    </w:p>
    <w:p>
      <w:r>
        <w:t xml:space="preserve">The talk groups, that is the radio channels, the radio is configured to receive, and the encryption key category in use (the type of encryption key your radio uses, which your Airwave supplier can confirm). Where either is not known, record that it is not known.</w:t>
      </w:r>
    </w:p>
    <w:p>
      <w:r>
        <w:t xml:space="preserve">The number of staff who currently have talk group access, and the number of those who hold Non-Police Personnel Vetting (NPPV) Level 1 clearance or no police clearance.</w:t>
      </w:r>
    </w:p>
    <w:p>
      <w:r>
        <w:t xml:space="preserve">Whether operators are screened to BS 7858:2019 and whether the control centre holds BS 7958:2015 certification, together with the date of the last inspection.</w:t>
      </w:r>
    </w:p>
    <w:p>
      <w:r>
        <w:t xml:space="preserve">Established operator posts, current vacancies and any service disruption already caused by vetting delay, with dates and cost.</w:t>
      </w:r>
    </w:p>
    <w:p>
      <w:r>
        <w:t xml:space="preserve">Further matters to settle before the letter is issued.</w:t>
      </w:r>
    </w:p>
    <w:p>
      <w:r>
        <w:t xml:space="preserve">Other authorities in the Example Police area operating control centres will have received the same letter. A common position agreed between them carries considerably more weight than separate enquiries, and prevents inconsistent answers being given to different councils.</w:t>
      </w:r>
    </w:p>
    <w:p>
      <w:r>
        <w:t xml:space="preserve">The letter should be signed at head of service or director level. A request of this kind issued by a CCTV manager will ordinarily be dealt with as a service-level query rather than a corporate one.</w:t>
      </w:r>
    </w:p>
    <w:p>
      <w:r>
        <w:t xml:space="preserve">Human resources, information governance, legal services and trade union representatives should be briefed before the letter is sent, since police clearance may become a condition of continued employment for existing staff.</w:t>
      </w:r>
    </w:p>
    <w:p>
      <w:pPr>
        <w:pStyle w:val="Heading2"/>
      </w:pPr>
      <w:r>
        <w:t xml:space="preserve">Draft letter</w:t>
      </w:r>
    </w:p>
    <w:p>
      <w:r>
        <w:t xml:space="preserve">[Council letterhead]</w:t>
      </w:r>
    </w:p>
    <w:p>
      <w:r>
        <w:t xml:space="preserve">[Date]</w:t>
      </w:r>
    </w:p>
    <w:p>
      <w:r>
        <w:t xml:space="preserve">[Force Vetting Manager, Example Police, address]</w:t>
      </w:r>
    </w:p>
    <w:p>
      <w:r>
        <w:t xml:space="preserve">Copied to: Senior Information Risk Owner, Example Police; Airwave lead, Example Police; [Chief Officer holding the information risk portfolio]; [council Senior Information Risk Owner]; [council Chief Executive or Director]</w:t>
      </w:r>
    </w:p>
    <w:p>
      <w:pPr>
        <w:pStyle w:val="Heading2"/>
      </w:pPr>
      <w:r>
        <w:t xml:space="preserve">Enhancement of vetting requirements for CCTV operators with access to police Airwave communications</w:t>
      </w:r>
    </w:p>
    <w:p>
      <w:r>
        <w:t xml:space="preserve">Dear [name],</w:t>
      </w:r>
    </w:p>
    <w:p>
      <w:r>
        <w:t xml:space="preserve">Thank you for your letter of 3 June 2026. The council values its partnership with Example Police, and our control centre supports policing across [area] throughout the year. We wish to implement the revised requirement correctly, and we are writing now, in advance of transition arrangements being agreed, so that the basis for the requirement can be settled first.</w:t>
      </w:r>
    </w:p>
    <w:p>
      <w:r>
        <w:t xml:space="preserve">Having considered your letter alongside the College of Policing Vetting Authorised Professional Practice of May 2025, there are a number of matters on which we require clarification before we are able to advise our staff, our human resources service and our members. We set out our understanding of the local arrangement first, followed by our questions.</w:t>
      </w:r>
    </w:p>
    <w:p>
      <w:pPr>
        <w:pStyle w:val="Heading2"/>
      </w:pPr>
      <w:r>
        <w:t xml:space="preserve">The current arrangement at [control centre]</w:t>
      </w:r>
    </w:p>
    <w:p>
      <w:r>
        <w:rPr>
          <w:i/>
          <w:iCs/>
          <w:color w:val="7A7A7A"/>
        </w:rPr>
        <w:t xml:space="preserve">Note to drafter: Replace each line with the verified local position. Delete any line that cannot yet be evidenced rather than estimating it.</w:t>
      </w:r>
    </w:p>
    <w:p>
      <w:r>
        <w:t xml:space="preserve">The Airwave radio in the control centre is owned by Example Police and is supplied under [contractual route].</w:t>
      </w:r>
    </w:p>
    <w:p>
      <w:r>
        <w:t xml:space="preserve">The council is registered with Ofcom as an approved Airwave sharer and holds a TETRA Encryption Algorithm 2 (TEA2) user licence, reference [reference].</w:t>
      </w:r>
    </w:p>
    <w:p>
      <w:r>
        <w:t xml:space="preserve">[The radio is configured to receive the following talk groups: [list, or record that the council has not been informed].]</w:t>
      </w:r>
    </w:p>
    <w:p>
      <w:r>
        <w:t xml:space="preserve">[[Number] operators currently have talk group access. [Number] of those hold Non-Police Personnel Vetting (NPPV) Level 1 clearance and [number] hold no police clearance.]</w:t>
      </w:r>
    </w:p>
    <w:p>
      <w:r>
        <w:t xml:space="preserve">Operators are screened to BS 7858:2019 and the control centre is certified to BS 7958:2015.</w:t>
      </w:r>
    </w:p>
    <w:p>
      <w:r>
        <w:t xml:space="preserve">[The service has [number] full time equivalent operator posts and currently carries [number] vacancies.]</w:t>
      </w:r>
    </w:p>
    <w:p>
      <w:pPr>
        <w:pStyle w:val="Heading2"/>
      </w:pPr>
      <w:r>
        <w:t xml:space="preserve">Matters on which clarification is sought</w:t>
      </w:r>
    </w:p>
    <w:p>
      <w:r>
        <w:t xml:space="preserve">The following are set out by reference to the paragraphs of the College of Policing's Vetting Authorised Professional Practice of May 2025 cited in your letter. Paragraph numbers below are references to that document, referred to here as the vetting guidance, unless another document is named.</w:t>
      </w:r>
    </w:p>
    <w:p>
      <w:r>
        <w:t xml:space="preserve">1. Your letter does not identify the police computer system to which operators are said to have unsupervised access. We would be grateful if you would identify the police computer system in question, state how it is classified and confirm who made that classification and on what date. It would assist us to understand whether the classification attaches to the Airwave radio itself, to particular talk groups or to information received over them.</w:t>
      </w:r>
    </w:p>
    <w:p>
      <w:r>
        <w:t xml:space="preserve">2. Paragraph 5.6.10.a of the vetting guidance provides that NPPV Level 2 Abbreviated clearance allows regular unescorted access to non-sensitive police premises, together with access to police material or information up to official-sensitive, either on police premises or by remote access. The justification set out in your letter is access to information assessed as official-sensitive. We would be grateful for an explanation of why NPPV Level 2 Abbreviated, as defined in your published non-police personnel vetting procedure, was assessed as insufficient for this role. Paragraph 5.6.7 requires consideration to be given to the level applied to each role so that non-police personnel are not subjected to a disproportionate level of vetting, and we would find it helpful to understand how that comparison was carried out.</w:t>
      </w:r>
    </w:p>
    <w:p>
      <w:r>
        <w:t xml:space="preserve">3. Your letter sets out two criteria drawn from paragraph 5.6.11 of the vetting guidance. Two of those criteria, unescorted access to non-sensitive police premises and access to material up to official-sensitive, also appear at paragraph 5.6.10 in respect of NPPV Level 2 Abbreviated. We would be grateful for confirmation of which of the two criteria the determination turns on.</w:t>
      </w:r>
    </w:p>
    <w:p>
      <w:r>
        <w:t xml:space="preserve">4. Your letter gives regular unescorted access to police premises as one of the two criteria which operators meet. This control centre is located in the council's premises at [address], and operators do not enter police premises in the course of their duties. We would be grateful for confirmation of how that criterion applies to this role. We note in this connection that paragraph 5.6.10.a of the vetting guidance provides for access to police material or information up to official-sensitive either on police premises or by remote access, and that paragraph 5.6.11 contains no equivalent reference to remote access. We would also be grateful for confirmation of how paragraph 5.8.1.a, which concerns the admission of non-police personnel to police premises, is intended to operate in relation to a council building.</w:t>
      </w:r>
    </w:p>
    <w:p>
      <w:r>
        <w:t xml:space="preserve">5. Paragraph 5.6.11.b of the vetting guidance refers to access to material classified up to official-sensitive together with occasional access to secret. We would be grateful for confirmation of whether operators in the Example Police area have occasional access to material classified as secret. If they do not, please confirm whether that element of the paragraph formed any part of the determination.</w:t>
      </w:r>
    </w:p>
    <w:p>
      <w:r>
        <w:t xml:space="preserve">6. Your letter refers to a review of roles having been undertaken. We would be grateful if you would provide that review, or a summary of it where the full document cannot be released, together with its date, its author and the officer who approved it. Paragraph 5.6.7 of the vetting guidance requires assessment of the requirements and risks to be completed on a case-by-case basis, and sight of the assessment would allow the council to understand how the conclusion was reached.</w:t>
      </w:r>
    </w:p>
    <w:p>
      <w:r>
        <w:t xml:space="preserve">7. Your letter records that existing operators hold NPPV Level 1 clearance. We would be grateful for confirmation of what has changed since Level 1 was assessed as appropriate for the same role, in the same premises, on the same talk groups. If the talk group configuration, the encryption key category or the classification of information carried has altered, we would ask to be informed, as those matters also bear on the council's own risk assessment.</w:t>
      </w:r>
    </w:p>
    <w:p>
      <w:r>
        <w:t xml:space="preserve">8. The operative paragraph of your letter requires clearance for operators who have access to police Airwave communications, police systems or operational policing information. We would be grateful for confirmation of the intended scope of that wording. In particular, we would ask whether the requirement is intended to apply to a person whose only exposure is to hear talk group traffic in a room in which they are carrying out other duties, such as a supervisor, a cleaning operative, a maintenance engineer, an information technology contractor, an auditor or a visiting elected member.</w:t>
      </w:r>
    </w:p>
    <w:p>
      <w:r>
        <w:t xml:space="preserve">9. Operators at this control centre are screened to BS 7858:2019, the British Standard for screening individuals working in a secure environment, which covers CCTV monitoring roles and is a normative reference for BS 7958:2015, the British Standard for running a CCTV control room, to which this centre operates. A normative reference is one that the referring standard requires rather than merely recommends. Both standards appear on the list of recommended standards for public space control rooms published on GOV.UK. BS 7858 screening covers identity, right to work, five years of employment history, financial probity and criminal record checks. We would be grateful if you would identify the additional risk that NPPV Level 2 Full addresses which BS 7858 screening does not, and confirm how that additional risk was assessed in relation to this role.</w:t>
      </w:r>
    </w:p>
    <w:p>
      <w:r>
        <w:t xml:space="preserve">10. The Home Office Airwave Service Code of Practice, version 7.0 of March 2025, provides at paragraph 7.1 that personnel who manage, handle or use an Airwave radio must be security cleared to the Baseline Personnel Security Standard (BPSS) or equivalent. We understand that this is a minimum, and that the level applied above it is a matter for the police force rather than for the Home Office. We would be grateful if you would confirm what specific evidence or assessment supports NPPV Level 2 Full as necessary for this role, having regard to the case-by-case assessment required by paragraph 5.6.7 of the vetting guidance.</w:t>
      </w:r>
    </w:p>
    <w:p>
      <w:r>
        <w:t xml:space="preserve">11. Please confirm whether a local code of practice, side agreement or protocol already exists between Example Police and this council, or a comparable council, covering the vetting standard for staff using this Airwave radio. If such a document exists, please provide it, or confirm the level it specifies.</w:t>
      </w:r>
    </w:p>
    <w:p>
      <w:r>
        <w:t xml:space="preserve">12. We note that Example Police's published non-police personnel vetting procedure does not refer to CCTV control rooms or Airwave among its example roles, and states that it relies on no other source document. Please confirm what document, if any, is being relied on to require NPPV Level 2 Full for this role.</w:t>
      </w:r>
    </w:p>
    <w:p>
      <w:r>
        <w:t xml:space="preserve">13. We would be grateful for confirmation of the expected processing time for a new NPPV Level 2 Full application and for a renewal, the escalation route available where those times are exceeded and the service level Example Police is able to offer the council. We ask because inspection reports published by His Majesty's Inspectorate of Constabulary and Fire and Rescue Services have recorded non-police personnel vetting being delayed in some police forces while recruitment vetting is prioritised.</w:t>
      </w:r>
    </w:p>
    <w:p>
      <w:r>
        <w:t xml:space="preserve">14. We would be grateful for confirmation of Example Police's policy on expired clearance and on short extensions under paragraph 7.10.7 of the vetting guidance, including the officer who may approve an extension, the maximum period permitted and the record maintained. We would also ask how newly recruited operators are to be treated while an application is pending, given that they hold no existing clearance capable of extension.</w:t>
      </w:r>
    </w:p>
    <w:p>
      <w:r>
        <w:t xml:space="preserve">15. We would be grateful for confirmation of the information that will be provided to the council in the event that an existing employee is refused clearance, and of the process Example Police expects the council to follow before access is withdrawn.</w:t>
      </w:r>
    </w:p>
    <w:p>
      <w:r>
        <w:t xml:space="preserve">16. We would be grateful for confirmation of the arrangements for funding applications, renewals, additional staffing cover during processing and any contractor vetting arising from this change.</w:t>
      </w:r>
    </w:p>
    <w:p>
      <w:r>
        <w:t xml:space="preserve">17. Please identify where, if anywhere, a vetting level is set out as a condition of Airwave sharer status. The sharer conditions held by the council cover security handling and confidentiality and do not themselves specify a police vetting level, so we understand the level sought to be a local decision for Example Police to justify on its own risk assessment.</w:t>
      </w:r>
    </w:p>
    <w:p>
      <w:r>
        <w:t xml:space="preserve">18. Please also confirm that the talk groups shared with the control room carry no routine police traffic or primary dispatch, in line with the conditions of sharing.</w:t>
      </w:r>
    </w:p>
    <w:p>
      <w:pPr>
        <w:pStyle w:val="Heading2"/>
      </w:pPr>
      <w:r>
        <w:t xml:space="preserve">Next steps</w:t>
      </w:r>
    </w:p>
    <w:p>
      <w:r>
        <w:t xml:space="preserve">We would welcome a meeting with the Force Vetting Manager, the Example Police Senior Information Risk Owner and the Airwave lead once you have had an opportunity to consider these matters. The council would be represented by its [Head of Service or Director] and its Senior Information Risk Owner.</w:t>
      </w:r>
    </w:p>
    <w:p>
      <w:r>
        <w:t xml:space="preserve">Pending your response, we ask that transition arrangements for existing staff are not finalised. The Council is not declining to implement the requirement. We are asking that the classification and the level are settled and recorded first, so that the council is able to meet its own obligations to consult its employees, to assess the data protection and equality implications and to allocate the associated cost.</w:t>
      </w:r>
    </w:p>
    <w:p>
      <w:r>
        <w:t xml:space="preserve">We would be grateful for a response by [date, allowing four to six weeks].</w:t>
      </w:r>
    </w:p>
    <w:p>
      <w:r>
        <w:t xml:space="preserve">Yours sincerely,</w:t>
      </w:r>
    </w:p>
    <w:p>
      <w:r>
        <w:t xml:space="preserve">[Name]</w:t>
      </w:r>
    </w:p>
    <w:p>
      <w:r>
        <w:t xml:space="preserve">[Head of Service or Director]</w:t>
      </w:r>
    </w:p>
    <w:p>
      <w:r>
        <w:t xml:space="preserve">[Council]</w:t>
      </w:r>
    </w:p>
    <w:p>
      <w:r>
        <w:t xml:space="preserve">[Contact details]</w:t>
      </w:r>
    </w:p>
    <w:p>
      <w:pPr>
        <w:pStyle w:val="Heading2"/>
      </w:pPr>
      <w:r>
        <w:t xml:space="preserve">If Example Police does not engage</w:t>
      </w:r>
    </w:p>
    <w:p>
      <w:r>
        <w:rPr>
          <w:i/>
          <w:iCs/>
          <w:color w:val="7A7A7A"/>
        </w:rPr>
        <w:t xml:space="preserve">Note to drafter: Guidance for the council. This section does not form part of the letter and should be deleted before sending.</w:t>
      </w:r>
    </w:p>
    <w:p>
      <w:r>
        <w:t xml:space="preserve">Where no substantive response is received, or where the position is restated without the supporting assessment being produced, the following routes are available.</w:t>
      </w:r>
    </w:p>
    <w:p>
      <w:r>
        <w:t xml:space="preserve">Escalation to the Chief Constable and to the Police and Crime Commissioner, enclosing the original letter and the council's reply. The Commissioner holds the police force to account for partnership working.</w:t>
      </w:r>
    </w:p>
    <w:p>
      <w:r>
        <w:t xml:space="preserve">Raising the matter through the community safety partnership, so that it is recorded as a partnership issue rather than a vetting enquiry.</w:t>
      </w:r>
    </w:p>
    <w:p>
      <w:r>
        <w:t xml:space="preserve">Submitting questions 1, 6, 7, 13 and 16 as a request under the Freedom of Information Act 2000 in parallel, since each is answerable from information the police force holds and a statutory time limit then applies.</w:t>
      </w:r>
    </w:p>
    <w:p>
      <w:r>
        <w:t xml:space="preserve">Recording the position on the council's corporate risk register, including the operational consequence if the number of cleared operators falls below the level required for safe staffing.</w:t>
      </w:r>
    </w:p>
    <w:p>
      <w:r>
        <w:t xml:space="preserve">Referring the matter to the CCTV User Group, so that the position taken by Example Police can be compared with that of other police forces.</w:t>
      </w:r>
    </w:p>
    <w:p>
      <w:r>
        <w:rPr>
          <w:i/>
          <w:iCs/>
          <w:color w:val="7A7A7A"/>
        </w:rPr>
        <w:t xml:space="preserve">Generated by the CCTV User Group Police Vetting Toolkit. Built from the Airwave Vetting Protocol v3.7, the supporting analysis v11 and letter template v9. This is not legal advice. It is the police force's own risk assessment that decides which vetting level applies to your service.</w:t>
      </w:r>
    </w:p>
    <w:p>
      <w:r>
        <w:rPr>
          <w:color w:val="FFFFFF"/>
          <w:sz w:val="2"/>
          <w:szCs w:val="2"/>
        </w:rPr>
        <w:t xml:space="preserve">AVT sample document, not a real assessment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i/>
        <w:iCs/>
        <w:color w:val="7A7A7A"/>
        <w:sz w:val="14"/>
        <w:szCs w:val="14"/>
      </w:rPr>
      <w:t xml:space="preserve">Sample only, based on a fictional council. Not a real assessment.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keywords>AVT sample document, not a real assessment</cp:keywords>
  <cp:lastModifiedBy>Un-named</cp:lastModifiedBy>
  <cp:revision>1</cp:revision>
  <dcterms:created xsi:type="dcterms:W3CDTF">2026-09-12T13:50:06.719Z</dcterms:created>
  <dcterms:modified xsi:type="dcterms:W3CDTF">2026-09-12T13:50:06.721Z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VTRef">
    <vt:lpwstr>AVT sample document, not a real assessment</vt:lpwstr>
  </property>
</Properties>
</file>